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540"/>
        <w:gridCol w:w="4004"/>
        <w:gridCol w:w="4536"/>
      </w:tblGrid>
      <w:tr w:rsidR="00CA175D" w:rsidTr="00CA175D">
        <w:trPr>
          <w:trHeight w:val="309"/>
        </w:trPr>
        <w:tc>
          <w:tcPr>
            <w:tcW w:w="1540" w:type="dxa"/>
            <w:noWrap/>
            <w:vAlign w:val="bottom"/>
          </w:tcPr>
          <w:p w:rsidR="00CA175D" w:rsidRDefault="00CA175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004" w:type="dxa"/>
            <w:shd w:val="clear" w:color="auto" w:fill="FFFFFF"/>
            <w:noWrap/>
            <w:vAlign w:val="bottom"/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536" w:type="dxa"/>
            <w:noWrap/>
            <w:vAlign w:val="bottom"/>
            <w:hideMark/>
          </w:tcPr>
          <w:p w:rsidR="00CA175D" w:rsidRDefault="00CA175D">
            <w:pPr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ПРИЛОЖЕНИЕ  № 8</w:t>
            </w:r>
          </w:p>
        </w:tc>
      </w:tr>
      <w:tr w:rsidR="00CA175D" w:rsidTr="00CA175D">
        <w:trPr>
          <w:trHeight w:val="1664"/>
        </w:trPr>
        <w:tc>
          <w:tcPr>
            <w:tcW w:w="1540" w:type="dxa"/>
            <w:shd w:val="clear" w:color="auto" w:fill="FFFFFF"/>
            <w:vAlign w:val="center"/>
            <w:hideMark/>
          </w:tcPr>
          <w:p w:rsidR="00CA175D" w:rsidRDefault="00CA175D">
            <w:pPr>
              <w:rPr>
                <w:sz w:val="24"/>
                <w:szCs w:val="28"/>
              </w:rPr>
            </w:pPr>
          </w:p>
        </w:tc>
        <w:tc>
          <w:tcPr>
            <w:tcW w:w="4004" w:type="dxa"/>
            <w:shd w:val="clear" w:color="auto" w:fill="FFFFFF"/>
            <w:noWrap/>
            <w:vAlign w:val="bottom"/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536" w:type="dxa"/>
            <w:vAlign w:val="center"/>
            <w:hideMark/>
          </w:tcPr>
          <w:p w:rsidR="00CA175D" w:rsidRDefault="00CA175D">
            <w:pPr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 Решению Думы городского округа Октябрьск №</w:t>
            </w:r>
            <w:r>
              <w:rPr>
                <w:sz w:val="24"/>
                <w:szCs w:val="28"/>
              </w:rPr>
              <w:t>___</w:t>
            </w:r>
            <w:r>
              <w:rPr>
                <w:sz w:val="24"/>
                <w:szCs w:val="28"/>
              </w:rPr>
              <w:t xml:space="preserve"> от </w:t>
            </w:r>
            <w:r>
              <w:rPr>
                <w:sz w:val="24"/>
                <w:szCs w:val="28"/>
              </w:rPr>
              <w:t>___________</w:t>
            </w:r>
            <w:r>
              <w:rPr>
                <w:sz w:val="24"/>
                <w:szCs w:val="28"/>
              </w:rPr>
              <w:t xml:space="preserve"> г.</w:t>
            </w:r>
          </w:p>
          <w:p w:rsidR="00CA175D" w:rsidRDefault="00CA175D">
            <w:pPr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Об утверждении отчета об исполнении бюджета городского округа Октябрьск Самарской области за 2023 год</w:t>
            </w:r>
          </w:p>
        </w:tc>
      </w:tr>
    </w:tbl>
    <w:p w:rsidR="00CA175D" w:rsidRDefault="00CA175D" w:rsidP="00CA175D">
      <w:pPr>
        <w:jc w:val="center"/>
        <w:rPr>
          <w:b/>
          <w:sz w:val="24"/>
          <w:szCs w:val="24"/>
        </w:rPr>
      </w:pPr>
    </w:p>
    <w:p w:rsidR="00CA175D" w:rsidRDefault="00CA175D" w:rsidP="00CA175D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Отчет об исполнении муниципального дорожного фонда городского округа Октябрьск Самарской области за 2023 год</w:t>
      </w:r>
    </w:p>
    <w:p w:rsidR="00CA175D" w:rsidRDefault="00CA175D" w:rsidP="00CA175D">
      <w:pPr>
        <w:jc w:val="center"/>
        <w:rPr>
          <w:b/>
          <w:sz w:val="28"/>
          <w:szCs w:val="24"/>
        </w:rPr>
      </w:pPr>
    </w:p>
    <w:p w:rsidR="00CA175D" w:rsidRDefault="00CA175D" w:rsidP="00CA175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1. Поступления дорожного фонда</w:t>
      </w:r>
    </w:p>
    <w:p w:rsidR="00CA175D" w:rsidRDefault="00CA175D" w:rsidP="00CA175D">
      <w:pPr>
        <w:jc w:val="center"/>
        <w:rPr>
          <w:b/>
          <w:sz w:val="24"/>
          <w:szCs w:val="24"/>
        </w:rPr>
      </w:pP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0"/>
        <w:gridCol w:w="2657"/>
        <w:gridCol w:w="1133"/>
        <w:gridCol w:w="1415"/>
        <w:gridCol w:w="1505"/>
      </w:tblGrid>
      <w:tr w:rsidR="00CA175D" w:rsidTr="00CA175D">
        <w:trPr>
          <w:trHeight w:val="93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Годовой прогноз, тыс. рублей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Исполнено за 2023 год, </w:t>
            </w:r>
            <w:r>
              <w:rPr>
                <w:b/>
                <w:bCs/>
                <w:sz w:val="24"/>
                <w:szCs w:val="24"/>
              </w:rPr>
              <w:br/>
              <w:t>тыс. рублей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Процент исполнения</w:t>
            </w:r>
          </w:p>
        </w:tc>
      </w:tr>
      <w:tr w:rsidR="00CA175D" w:rsidTr="00CA175D">
        <w:trPr>
          <w:trHeight w:val="1560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Остатки бюджетных ассигнований дорожных фондов, не использованные в отчетном финансовом году на 1 января 2023 года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798,8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  <w:bookmarkStart w:id="0" w:name="_GoBack"/>
            <w:bookmarkEnd w:id="0"/>
          </w:p>
        </w:tc>
      </w:tr>
      <w:tr w:rsidR="00CA175D" w:rsidTr="00CA175D">
        <w:trPr>
          <w:trHeight w:val="312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1.Поступления, всего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48150,0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47581,7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</w:tr>
      <w:tr w:rsidR="00CA175D" w:rsidTr="00CA175D">
        <w:trPr>
          <w:trHeight w:val="312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1.1.Доходы, всего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48150,0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47581,7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</w:tr>
      <w:tr w:rsidR="00CA175D" w:rsidTr="00CA175D">
        <w:trPr>
          <w:trHeight w:val="312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A175D" w:rsidTr="00CA175D">
        <w:trPr>
          <w:trHeight w:val="2751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00010302230010000110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5092,0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5129,7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CA175D" w:rsidTr="00CA175D">
        <w:trPr>
          <w:trHeight w:val="333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4"/>
                <w:szCs w:val="24"/>
              </w:rPr>
              <w:t>инжекторных</w:t>
            </w:r>
            <w:proofErr w:type="spellEnd"/>
            <w:r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00010302240010000110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A175D" w:rsidTr="00CA175D">
        <w:trPr>
          <w:trHeight w:val="282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00010302250010000110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5090,5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104,2</w:t>
            </w:r>
          </w:p>
        </w:tc>
      </w:tr>
      <w:tr w:rsidR="00CA175D" w:rsidTr="00CA175D">
        <w:trPr>
          <w:trHeight w:val="282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00010302260010000110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-559,3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-558,5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  <w:tr w:rsidR="00CA175D" w:rsidTr="00CA175D">
        <w:trPr>
          <w:trHeight w:val="282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00020220041040000150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28230,3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28230,2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A175D" w:rsidTr="00CA175D">
        <w:trPr>
          <w:trHeight w:val="3531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00020220216040000150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10269,7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9451,5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</w:tr>
      <w:tr w:rsidR="00CA175D" w:rsidTr="00CA175D">
        <w:trPr>
          <w:trHeight w:val="1693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00001030100040000710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A175D" w:rsidTr="00CA175D">
        <w:trPr>
          <w:trHeight w:val="570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налоговые доходы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CA175D" w:rsidRDefault="00CA175D" w:rsidP="00CA175D">
      <w:pPr>
        <w:jc w:val="center"/>
        <w:rPr>
          <w:b/>
          <w:sz w:val="24"/>
          <w:szCs w:val="24"/>
        </w:rPr>
      </w:pPr>
    </w:p>
    <w:p w:rsidR="00CA175D" w:rsidRDefault="00CA175D" w:rsidP="00CA17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Погашение кредитов</w:t>
      </w:r>
    </w:p>
    <w:p w:rsidR="00CA175D" w:rsidRDefault="00CA175D" w:rsidP="00CA175D">
      <w:pPr>
        <w:jc w:val="center"/>
        <w:rPr>
          <w:b/>
          <w:sz w:val="28"/>
          <w:szCs w:val="28"/>
        </w:r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3677"/>
        <w:gridCol w:w="2616"/>
        <w:gridCol w:w="932"/>
        <w:gridCol w:w="1275"/>
        <w:gridCol w:w="1560"/>
      </w:tblGrid>
      <w:tr w:rsidR="00CA175D" w:rsidTr="00CA175D">
        <w:trPr>
          <w:trHeight w:val="1659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00001030100040000810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CA175D" w:rsidRDefault="00CA175D" w:rsidP="00CA175D">
      <w:pPr>
        <w:jc w:val="center"/>
        <w:rPr>
          <w:b/>
          <w:sz w:val="28"/>
          <w:szCs w:val="24"/>
        </w:rPr>
      </w:pPr>
    </w:p>
    <w:p w:rsidR="00CA175D" w:rsidRDefault="00CA175D" w:rsidP="00CA175D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3.Выбытия дорожного фонда</w:t>
      </w:r>
    </w:p>
    <w:p w:rsidR="00CA175D" w:rsidRDefault="00CA175D" w:rsidP="00CA175D">
      <w:pPr>
        <w:jc w:val="center"/>
        <w:rPr>
          <w:b/>
          <w:sz w:val="24"/>
          <w:szCs w:val="24"/>
        </w:rPr>
      </w:pPr>
    </w:p>
    <w:tbl>
      <w:tblPr>
        <w:tblW w:w="10096" w:type="dxa"/>
        <w:tblInd w:w="108" w:type="dxa"/>
        <w:tblLook w:val="04A0" w:firstRow="1" w:lastRow="0" w:firstColumn="1" w:lastColumn="0" w:noHBand="0" w:noVBand="1"/>
      </w:tblPr>
      <w:tblGrid>
        <w:gridCol w:w="1146"/>
        <w:gridCol w:w="1429"/>
        <w:gridCol w:w="2198"/>
        <w:gridCol w:w="1464"/>
        <w:gridCol w:w="1540"/>
        <w:gridCol w:w="1441"/>
        <w:gridCol w:w="868"/>
        <w:gridCol w:w="10"/>
      </w:tblGrid>
      <w:tr w:rsidR="00CA175D" w:rsidTr="00CA175D">
        <w:trPr>
          <w:trHeight w:val="312"/>
        </w:trPr>
        <w:tc>
          <w:tcPr>
            <w:tcW w:w="2575" w:type="dxa"/>
            <w:gridSpan w:val="2"/>
            <w:noWrap/>
            <w:vAlign w:val="bottom"/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 Расходы</w:t>
            </w:r>
          </w:p>
        </w:tc>
        <w:tc>
          <w:tcPr>
            <w:tcW w:w="2198" w:type="dxa"/>
            <w:noWrap/>
            <w:vAlign w:val="bottom"/>
            <w:hideMark/>
          </w:tcPr>
          <w:p w:rsidR="00CA175D" w:rsidRDefault="00CA175D">
            <w:pPr>
              <w:rPr>
                <w:sz w:val="24"/>
                <w:szCs w:val="24"/>
              </w:rPr>
            </w:pPr>
          </w:p>
        </w:tc>
        <w:tc>
          <w:tcPr>
            <w:tcW w:w="1464" w:type="dxa"/>
            <w:noWrap/>
            <w:vAlign w:val="bottom"/>
            <w:hideMark/>
          </w:tcPr>
          <w:p w:rsidR="00CA175D" w:rsidRDefault="00CA175D"/>
        </w:tc>
        <w:tc>
          <w:tcPr>
            <w:tcW w:w="1540" w:type="dxa"/>
            <w:noWrap/>
            <w:vAlign w:val="bottom"/>
            <w:hideMark/>
          </w:tcPr>
          <w:p w:rsidR="00CA175D" w:rsidRDefault="00CA175D"/>
        </w:tc>
        <w:tc>
          <w:tcPr>
            <w:tcW w:w="1441" w:type="dxa"/>
            <w:noWrap/>
            <w:vAlign w:val="bottom"/>
            <w:hideMark/>
          </w:tcPr>
          <w:p w:rsidR="00CA175D" w:rsidRDefault="00CA175D"/>
        </w:tc>
        <w:tc>
          <w:tcPr>
            <w:tcW w:w="878" w:type="dxa"/>
            <w:gridSpan w:val="2"/>
            <w:noWrap/>
            <w:vAlign w:val="bottom"/>
            <w:hideMark/>
          </w:tcPr>
          <w:p w:rsidR="00CA175D" w:rsidRDefault="00CA175D"/>
        </w:tc>
      </w:tr>
      <w:tr w:rsidR="00CA175D" w:rsidTr="00CA175D">
        <w:trPr>
          <w:gridAfter w:val="1"/>
          <w:wAfter w:w="10" w:type="dxa"/>
          <w:trHeight w:val="75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 на 2023 год, тыс. рублей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Исполнено за 2023 год, тыс. рублей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  <w:proofErr w:type="spellStart"/>
            <w:r>
              <w:rPr>
                <w:b/>
                <w:bCs/>
                <w:sz w:val="24"/>
                <w:szCs w:val="24"/>
              </w:rPr>
              <w:t>испол</w:t>
            </w:r>
            <w:proofErr w:type="spellEnd"/>
          </w:p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нения</w:t>
            </w:r>
          </w:p>
        </w:tc>
      </w:tr>
      <w:tr w:rsidR="00CA175D" w:rsidTr="00CA175D">
        <w:trPr>
          <w:trHeight w:val="75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ЦСР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75D" w:rsidRDefault="00CA175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75D" w:rsidRDefault="00CA175D"/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75D" w:rsidRDefault="00CA175D"/>
        </w:tc>
      </w:tr>
      <w:tr w:rsidR="00CA175D" w:rsidTr="00CA175D">
        <w:trPr>
          <w:trHeight w:val="975"/>
        </w:trPr>
        <w:tc>
          <w:tcPr>
            <w:tcW w:w="1009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A175D" w:rsidRDefault="00CA17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Муниципальное казенное учреждение городского округа Октябрьск Самарской области «Комитет по архитектуре, строительству и транспорту Администрации городского округа Октябрьск Самарской области»</w:t>
            </w:r>
          </w:p>
        </w:tc>
      </w:tr>
      <w:tr w:rsidR="00CA175D" w:rsidTr="00CA175D">
        <w:trPr>
          <w:trHeight w:val="187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4200000000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комплексного развития транспортной инфраструктуры городского округа Октябрьск Самарской области на 2018-2028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48813,5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47987,6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</w:t>
            </w:r>
          </w:p>
        </w:tc>
      </w:tr>
      <w:tr w:rsidR="00CA175D" w:rsidTr="00CA175D">
        <w:trPr>
          <w:trHeight w:val="93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4200000000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48813,5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47987,6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</w:t>
            </w:r>
          </w:p>
        </w:tc>
      </w:tr>
      <w:tr w:rsidR="00CA175D" w:rsidTr="00CA175D">
        <w:trPr>
          <w:trHeight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всего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48813,5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47987,6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175D" w:rsidRDefault="00CA1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</w:t>
            </w:r>
          </w:p>
        </w:tc>
      </w:tr>
    </w:tbl>
    <w:p w:rsidR="00CA175D" w:rsidRDefault="00CA175D" w:rsidP="00CA175D">
      <w:pPr>
        <w:jc w:val="center"/>
        <w:rPr>
          <w:b/>
          <w:sz w:val="24"/>
          <w:szCs w:val="24"/>
        </w:rPr>
      </w:pPr>
    </w:p>
    <w:p w:rsidR="00CA175D" w:rsidRDefault="00CA175D" w:rsidP="00CA175D">
      <w:pPr>
        <w:jc w:val="center"/>
        <w:rPr>
          <w:b/>
          <w:sz w:val="24"/>
          <w:szCs w:val="24"/>
        </w:rPr>
      </w:pPr>
    </w:p>
    <w:p w:rsidR="00CA175D" w:rsidRDefault="00CA175D" w:rsidP="00CA175D">
      <w:pPr>
        <w:jc w:val="center"/>
        <w:rPr>
          <w:b/>
          <w:sz w:val="24"/>
          <w:szCs w:val="24"/>
        </w:rPr>
      </w:pPr>
    </w:p>
    <w:p w:rsidR="004D00FB" w:rsidRDefault="004D00FB"/>
    <w:sectPr w:rsidR="004D00FB" w:rsidSect="00CA175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D2E"/>
    <w:rsid w:val="004D00FB"/>
    <w:rsid w:val="00B26D2E"/>
    <w:rsid w:val="00CA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D194"/>
  <w15:chartTrackingRefBased/>
  <w15:docId w15:val="{23C88E03-24D5-4690-A61B-BD506CF0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И.Г. Полозова</dc:creator>
  <cp:keywords/>
  <dc:description/>
  <cp:lastModifiedBy>И.Г. Полозова</cp:lastModifiedBy>
  <cp:revision>2</cp:revision>
  <dcterms:created xsi:type="dcterms:W3CDTF">2025-06-02T05:19:00Z</dcterms:created>
  <dcterms:modified xsi:type="dcterms:W3CDTF">2025-06-02T05:19:00Z</dcterms:modified>
</cp:coreProperties>
</file>